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A3349" w14:textId="17400AC0" w:rsidR="003062A1" w:rsidRPr="003062A1" w:rsidRDefault="003062A1" w:rsidP="003062A1">
      <w:pPr>
        <w:rPr>
          <w:u w:val="single"/>
        </w:rPr>
      </w:pPr>
      <w:r w:rsidRPr="003062A1">
        <w:rPr>
          <w:u w:val="single"/>
        </w:rPr>
        <w:t xml:space="preserve">Brief – </w:t>
      </w:r>
      <w:r w:rsidR="002D5E7C" w:rsidRPr="002D5E7C">
        <w:rPr>
          <w:u w:val="single"/>
        </w:rPr>
        <w:t xml:space="preserve">Third </w:t>
      </w:r>
      <w:r w:rsidR="00996767">
        <w:rPr>
          <w:u w:val="single"/>
        </w:rPr>
        <w:t xml:space="preserve">party </w:t>
      </w:r>
      <w:r w:rsidR="002D5E7C" w:rsidRPr="002D5E7C">
        <w:rPr>
          <w:u w:val="single"/>
        </w:rPr>
        <w:t>relationships are essential and structurally difficult</w:t>
      </w:r>
    </w:p>
    <w:p w14:paraId="5CAA7B9D" w14:textId="0632D907" w:rsidR="006B117A" w:rsidRPr="000937D3" w:rsidRDefault="006B117A" w:rsidP="008D0903">
      <w:pPr>
        <w:spacing w:after="0"/>
        <w:rPr>
          <w:rFonts w:ascii="Aptos" w:hAnsi="Aptos"/>
        </w:rPr>
      </w:pPr>
      <w:r w:rsidRPr="000937D3">
        <w:rPr>
          <w:rFonts w:ascii="Aptos" w:hAnsi="Aptos"/>
        </w:rPr>
        <w:t xml:space="preserve">Following our recent whitepaper, Torque &amp; Truth, we’re continuing the conversation with a six-part content series exploring the key themes shaping automotive leadership today. </w:t>
      </w:r>
    </w:p>
    <w:p w14:paraId="1E920EAC" w14:textId="77777777" w:rsidR="00393CA2" w:rsidRDefault="00393CA2" w:rsidP="008D0903">
      <w:pPr>
        <w:spacing w:after="0"/>
        <w:rPr>
          <w:rFonts w:ascii="Aptos" w:hAnsi="Aptos"/>
        </w:rPr>
      </w:pPr>
    </w:p>
    <w:p w14:paraId="44850810" w14:textId="55E07269" w:rsidR="006B117A" w:rsidRPr="000937D3" w:rsidRDefault="006B117A" w:rsidP="008D0903">
      <w:pPr>
        <w:spacing w:after="0"/>
        <w:rPr>
          <w:rFonts w:ascii="Aptos" w:hAnsi="Aptos"/>
        </w:rPr>
      </w:pPr>
      <w:r w:rsidRPr="000937D3">
        <w:rPr>
          <w:rFonts w:ascii="Aptos" w:hAnsi="Aptos"/>
        </w:rPr>
        <w:t xml:space="preserve">Each month we are taking one of the six topics and exploring it in more detail with senior leaders to understand how they are addressing the issue in their organisation. </w:t>
      </w:r>
    </w:p>
    <w:p w14:paraId="7760A84D" w14:textId="77777777" w:rsidR="00393CA2" w:rsidRDefault="00393CA2" w:rsidP="008D0903">
      <w:pPr>
        <w:spacing w:after="0"/>
        <w:rPr>
          <w:rFonts w:ascii="Aptos" w:hAnsi="Aptos"/>
        </w:rPr>
      </w:pPr>
    </w:p>
    <w:p w14:paraId="3C63D9DF" w14:textId="64499EDE" w:rsidR="006B117A" w:rsidRPr="000937D3" w:rsidRDefault="006B117A" w:rsidP="008D0903">
      <w:pPr>
        <w:spacing w:after="0"/>
        <w:rPr>
          <w:rFonts w:ascii="Aptos" w:hAnsi="Aptos"/>
        </w:rPr>
      </w:pPr>
      <w:r w:rsidRPr="000937D3">
        <w:rPr>
          <w:rFonts w:ascii="Aptos" w:hAnsi="Aptos"/>
        </w:rPr>
        <w:t xml:space="preserve">The series builds on insights gathered from industry leaders, with the aim of moving beyond theory into practical, lived experience. </w:t>
      </w:r>
    </w:p>
    <w:p w14:paraId="2DD67866" w14:textId="77777777" w:rsidR="008D0903" w:rsidRPr="000937D3" w:rsidRDefault="008D0903" w:rsidP="008D0903">
      <w:pPr>
        <w:spacing w:after="0"/>
        <w:rPr>
          <w:rFonts w:ascii="Aptos" w:hAnsi="Aptos"/>
        </w:rPr>
      </w:pPr>
    </w:p>
    <w:p w14:paraId="7629C9E1" w14:textId="4A811A72" w:rsidR="0053486B" w:rsidRPr="000937D3" w:rsidRDefault="00336C5D" w:rsidP="005860DB">
      <w:pPr>
        <w:spacing w:after="0"/>
        <w:rPr>
          <w:rFonts w:ascii="Aptos" w:hAnsi="Aptos"/>
        </w:rPr>
      </w:pPr>
      <w:r w:rsidRPr="000937D3">
        <w:rPr>
          <w:rFonts w:ascii="Aptos" w:hAnsi="Aptos"/>
        </w:rPr>
        <w:t xml:space="preserve">In the next discussion we’re focusing on </w:t>
      </w:r>
      <w:r w:rsidR="0053486B" w:rsidRPr="000937D3">
        <w:rPr>
          <w:rFonts w:ascii="Aptos" w:hAnsi="Aptos"/>
          <w:b/>
          <w:bCs/>
        </w:rPr>
        <w:t xml:space="preserve">“Third </w:t>
      </w:r>
      <w:r w:rsidR="00996767">
        <w:rPr>
          <w:rFonts w:ascii="Aptos" w:hAnsi="Aptos"/>
          <w:b/>
          <w:bCs/>
        </w:rPr>
        <w:t>party</w:t>
      </w:r>
      <w:r w:rsidR="00393CA2">
        <w:rPr>
          <w:rFonts w:ascii="Aptos" w:hAnsi="Aptos"/>
          <w:b/>
          <w:bCs/>
        </w:rPr>
        <w:t xml:space="preserve"> </w:t>
      </w:r>
      <w:r w:rsidR="0053486B" w:rsidRPr="000937D3">
        <w:rPr>
          <w:rFonts w:ascii="Aptos" w:hAnsi="Aptos"/>
          <w:b/>
          <w:bCs/>
        </w:rPr>
        <w:t>relationships are essential and structurally difficult”</w:t>
      </w:r>
      <w:r w:rsidR="0053486B" w:rsidRPr="000937D3">
        <w:rPr>
          <w:rFonts w:ascii="Aptos" w:hAnsi="Aptos"/>
        </w:rPr>
        <w:t xml:space="preserve">, </w:t>
      </w:r>
      <w:r w:rsidR="0041543B">
        <w:rPr>
          <w:rFonts w:ascii="Aptos" w:hAnsi="Aptos"/>
        </w:rPr>
        <w:t xml:space="preserve">the recognition </w:t>
      </w:r>
      <w:r w:rsidR="008C0638">
        <w:rPr>
          <w:rFonts w:ascii="Aptos" w:hAnsi="Aptos"/>
        </w:rPr>
        <w:t xml:space="preserve">that </w:t>
      </w:r>
      <w:r w:rsidR="005860DB">
        <w:rPr>
          <w:rFonts w:ascii="Aptos" w:hAnsi="Aptos"/>
        </w:rPr>
        <w:t xml:space="preserve">third party relationships are </w:t>
      </w:r>
      <w:r w:rsidR="008C0638" w:rsidRPr="008C0638">
        <w:rPr>
          <w:rFonts w:ascii="Aptos" w:hAnsi="Aptos"/>
        </w:rPr>
        <w:t>structural to how organisations believe they must operate</w:t>
      </w:r>
      <w:r w:rsidR="005860DB">
        <w:rPr>
          <w:rFonts w:ascii="Aptos" w:hAnsi="Aptos"/>
        </w:rPr>
        <w:t xml:space="preserve">, </w:t>
      </w:r>
      <w:r w:rsidR="009217CE">
        <w:rPr>
          <w:rFonts w:ascii="Aptos" w:hAnsi="Aptos"/>
        </w:rPr>
        <w:t xml:space="preserve">but </w:t>
      </w:r>
      <w:r w:rsidR="005860DB">
        <w:rPr>
          <w:rFonts w:ascii="Aptos" w:hAnsi="Aptos"/>
        </w:rPr>
        <w:t xml:space="preserve">there is an </w:t>
      </w:r>
      <w:r w:rsidR="008C0638" w:rsidRPr="008C0638">
        <w:rPr>
          <w:rFonts w:ascii="Aptos" w:hAnsi="Aptos"/>
        </w:rPr>
        <w:t>undercurrent of frustration</w:t>
      </w:r>
      <w:r w:rsidR="005860DB">
        <w:rPr>
          <w:rFonts w:ascii="Aptos" w:hAnsi="Aptos"/>
        </w:rPr>
        <w:t xml:space="preserve"> when making this </w:t>
      </w:r>
      <w:proofErr w:type="gramStart"/>
      <w:r w:rsidR="005860DB">
        <w:rPr>
          <w:rFonts w:ascii="Aptos" w:hAnsi="Aptos"/>
        </w:rPr>
        <w:t>work in reality</w:t>
      </w:r>
      <w:proofErr w:type="gramEnd"/>
      <w:r w:rsidR="008C0638" w:rsidRPr="008C0638">
        <w:rPr>
          <w:rFonts w:ascii="Aptos" w:hAnsi="Aptos"/>
        </w:rPr>
        <w:t>.</w:t>
      </w:r>
    </w:p>
    <w:p w14:paraId="7D4D3669" w14:textId="77777777" w:rsidR="008D0903" w:rsidRPr="000937D3" w:rsidRDefault="008D0903" w:rsidP="008D0903">
      <w:pPr>
        <w:spacing w:after="0"/>
        <w:rPr>
          <w:rFonts w:ascii="Aptos" w:hAnsi="Aptos"/>
        </w:rPr>
      </w:pPr>
    </w:p>
    <w:p w14:paraId="3C32C436" w14:textId="3E05C97B" w:rsidR="0053486B" w:rsidRPr="000937D3" w:rsidRDefault="003B3BD5" w:rsidP="008D0903">
      <w:pPr>
        <w:spacing w:after="0"/>
        <w:rPr>
          <w:rFonts w:ascii="Aptos" w:hAnsi="Aptos"/>
        </w:rPr>
      </w:pPr>
      <w:r w:rsidRPr="000937D3">
        <w:rPr>
          <w:rFonts w:ascii="Aptos" w:hAnsi="Aptos"/>
        </w:rPr>
        <w:t xml:space="preserve">In our discussion, we’d like to hear your perspective on this topic and any examples, specifically </w:t>
      </w:r>
      <w:r w:rsidR="0053486B" w:rsidRPr="000937D3">
        <w:rPr>
          <w:rFonts w:ascii="Aptos" w:hAnsi="Aptos"/>
        </w:rPr>
        <w:t>how you’ve built and managed relationships across functions, organisations or ecosystems, and what you have found to be most effective in creating alignment and collaboration.</w:t>
      </w:r>
    </w:p>
    <w:p w14:paraId="668807B6" w14:textId="77777777" w:rsidR="008D0903" w:rsidRPr="000937D3" w:rsidRDefault="008D0903" w:rsidP="008D0903">
      <w:pPr>
        <w:spacing w:after="0"/>
        <w:rPr>
          <w:rFonts w:ascii="Aptos" w:hAnsi="Aptos"/>
        </w:rPr>
      </w:pPr>
    </w:p>
    <w:p w14:paraId="029E0EAF" w14:textId="77777777" w:rsidR="0053486B" w:rsidRPr="000937D3" w:rsidRDefault="0053486B" w:rsidP="008D0903">
      <w:pPr>
        <w:spacing w:after="0"/>
        <w:rPr>
          <w:rFonts w:ascii="Aptos" w:hAnsi="Aptos"/>
        </w:rPr>
      </w:pPr>
      <w:r w:rsidRPr="000937D3">
        <w:rPr>
          <w:rFonts w:ascii="Aptos" w:hAnsi="Aptos"/>
        </w:rPr>
        <w:t>The conversation will be developed into a short article as part of the series, which we’ll share with you ahead of publication.</w:t>
      </w:r>
    </w:p>
    <w:p w14:paraId="199B6E06" w14:textId="77777777" w:rsidR="008D0903" w:rsidRPr="000937D3" w:rsidRDefault="008D0903" w:rsidP="008D0903">
      <w:pPr>
        <w:spacing w:after="0"/>
        <w:rPr>
          <w:rFonts w:ascii="Aptos" w:hAnsi="Aptos"/>
        </w:rPr>
      </w:pPr>
    </w:p>
    <w:p w14:paraId="04A5F27F" w14:textId="77777777" w:rsidR="0053486B" w:rsidRPr="000937D3" w:rsidRDefault="0053486B" w:rsidP="008D0903">
      <w:pPr>
        <w:spacing w:after="0"/>
        <w:rPr>
          <w:rFonts w:ascii="Aptos" w:hAnsi="Aptos"/>
        </w:rPr>
      </w:pPr>
      <w:r w:rsidRPr="000937D3">
        <w:rPr>
          <w:rFonts w:ascii="Aptos" w:hAnsi="Aptos"/>
        </w:rPr>
        <w:t>We’ll structure the conversation as follows:</w:t>
      </w:r>
    </w:p>
    <w:p w14:paraId="6D5497FA" w14:textId="77777777" w:rsidR="0053486B" w:rsidRPr="000937D3" w:rsidRDefault="0053486B" w:rsidP="008D0903">
      <w:pPr>
        <w:numPr>
          <w:ilvl w:val="0"/>
          <w:numId w:val="1"/>
        </w:numPr>
        <w:spacing w:after="0"/>
        <w:rPr>
          <w:rFonts w:ascii="Aptos" w:hAnsi="Aptos"/>
        </w:rPr>
      </w:pPr>
      <w:r w:rsidRPr="000937D3">
        <w:rPr>
          <w:rFonts w:ascii="Aptos" w:hAnsi="Aptos"/>
        </w:rPr>
        <w:t>Al Clarke provides an overview of our findings on the topic</w:t>
      </w:r>
    </w:p>
    <w:p w14:paraId="6157383C" w14:textId="77777777" w:rsidR="0053486B" w:rsidRPr="000937D3" w:rsidRDefault="0053486B" w:rsidP="008D0903">
      <w:pPr>
        <w:numPr>
          <w:ilvl w:val="0"/>
          <w:numId w:val="1"/>
        </w:numPr>
        <w:spacing w:after="0"/>
        <w:rPr>
          <w:rFonts w:ascii="Aptos" w:hAnsi="Aptos"/>
        </w:rPr>
      </w:pPr>
      <w:r w:rsidRPr="000937D3">
        <w:rPr>
          <w:rFonts w:ascii="Aptos" w:hAnsi="Aptos"/>
        </w:rPr>
        <w:t>Your perspective on the topic (building on our report findings)</w:t>
      </w:r>
    </w:p>
    <w:p w14:paraId="6A155266" w14:textId="77777777" w:rsidR="0053486B" w:rsidRPr="000937D3" w:rsidRDefault="0053486B" w:rsidP="008D0903">
      <w:pPr>
        <w:numPr>
          <w:ilvl w:val="0"/>
          <w:numId w:val="1"/>
        </w:numPr>
        <w:spacing w:after="0"/>
        <w:rPr>
          <w:rFonts w:ascii="Aptos" w:hAnsi="Aptos"/>
        </w:rPr>
      </w:pPr>
      <w:r w:rsidRPr="000937D3">
        <w:rPr>
          <w:rFonts w:ascii="Aptos" w:hAnsi="Aptos"/>
        </w:rPr>
        <w:t>How this resonates with your own experiences</w:t>
      </w:r>
    </w:p>
    <w:p w14:paraId="4F0715E1" w14:textId="77777777" w:rsidR="0053486B" w:rsidRPr="000937D3" w:rsidRDefault="0053486B" w:rsidP="008D0903">
      <w:pPr>
        <w:numPr>
          <w:ilvl w:val="0"/>
          <w:numId w:val="1"/>
        </w:numPr>
        <w:spacing w:after="0"/>
        <w:rPr>
          <w:rFonts w:ascii="Aptos" w:hAnsi="Aptos"/>
        </w:rPr>
      </w:pPr>
      <w:r w:rsidRPr="000937D3">
        <w:rPr>
          <w:rFonts w:ascii="Aptos" w:hAnsi="Aptos"/>
        </w:rPr>
        <w:t xml:space="preserve">What you’ve done to address </w:t>
      </w:r>
      <w:proofErr w:type="gramStart"/>
      <w:r w:rsidRPr="000937D3">
        <w:rPr>
          <w:rFonts w:ascii="Aptos" w:hAnsi="Aptos"/>
        </w:rPr>
        <w:t>it</w:t>
      </w:r>
      <w:proofErr w:type="gramEnd"/>
      <w:r w:rsidRPr="000937D3">
        <w:rPr>
          <w:rFonts w:ascii="Aptos" w:hAnsi="Aptos"/>
        </w:rPr>
        <w:t xml:space="preserve"> and key lessons learned</w:t>
      </w:r>
    </w:p>
    <w:p w14:paraId="6489E97B" w14:textId="77777777" w:rsidR="008D0903" w:rsidRPr="000937D3" w:rsidRDefault="008D0903" w:rsidP="008D0903">
      <w:pPr>
        <w:spacing w:after="0"/>
        <w:ind w:left="720"/>
        <w:rPr>
          <w:rFonts w:ascii="Aptos" w:hAnsi="Aptos"/>
        </w:rPr>
      </w:pPr>
    </w:p>
    <w:p w14:paraId="5DDF381F" w14:textId="2DCEB822" w:rsidR="0053486B" w:rsidRPr="000937D3" w:rsidRDefault="0053486B" w:rsidP="008D0903">
      <w:pPr>
        <w:spacing w:after="0"/>
        <w:rPr>
          <w:rFonts w:ascii="Aptos" w:hAnsi="Aptos"/>
        </w:rPr>
      </w:pPr>
      <w:r w:rsidRPr="000937D3">
        <w:rPr>
          <w:rFonts w:ascii="Aptos" w:hAnsi="Aptos"/>
        </w:rPr>
        <w:t>Discussion prompts:</w:t>
      </w:r>
    </w:p>
    <w:p w14:paraId="5778DFDE" w14:textId="559FDE9F" w:rsidR="0053486B" w:rsidRPr="000937D3" w:rsidRDefault="0053486B" w:rsidP="008D0903">
      <w:pPr>
        <w:spacing w:after="0"/>
        <w:rPr>
          <w:rFonts w:ascii="Aptos" w:hAnsi="Aptos"/>
          <w:u w:val="single"/>
        </w:rPr>
      </w:pPr>
      <w:r w:rsidRPr="000937D3">
        <w:rPr>
          <w:rFonts w:ascii="Aptos" w:hAnsi="Aptos"/>
          <w:u w:val="single"/>
        </w:rPr>
        <w:t>Understanding “third</w:t>
      </w:r>
      <w:r w:rsidR="002B16FD">
        <w:rPr>
          <w:rFonts w:ascii="Aptos" w:hAnsi="Aptos"/>
          <w:u w:val="single"/>
        </w:rPr>
        <w:t xml:space="preserve"> party</w:t>
      </w:r>
      <w:r w:rsidRPr="000937D3">
        <w:rPr>
          <w:rFonts w:ascii="Aptos" w:hAnsi="Aptos"/>
          <w:u w:val="single"/>
        </w:rPr>
        <w:t xml:space="preserve"> relationships”</w:t>
      </w:r>
    </w:p>
    <w:p w14:paraId="7A3BAC8A" w14:textId="119A3C81" w:rsidR="00154484" w:rsidRPr="000937D3" w:rsidRDefault="00154484" w:rsidP="008D0903">
      <w:pPr>
        <w:pStyle w:val="ListParagraph"/>
        <w:numPr>
          <w:ilvl w:val="0"/>
          <w:numId w:val="6"/>
        </w:numPr>
        <w:spacing w:after="0"/>
        <w:rPr>
          <w:rFonts w:ascii="Aptos" w:hAnsi="Aptos"/>
        </w:rPr>
      </w:pPr>
      <w:r w:rsidRPr="000937D3">
        <w:rPr>
          <w:rFonts w:ascii="Aptos" w:hAnsi="Aptos"/>
        </w:rPr>
        <w:t>How important are relationships outside formal reporting lines in your organisation?</w:t>
      </w:r>
    </w:p>
    <w:p w14:paraId="5E571654" w14:textId="747AB7ED" w:rsidR="00154484" w:rsidRPr="000937D3" w:rsidRDefault="00154484" w:rsidP="008D0903">
      <w:pPr>
        <w:pStyle w:val="ListParagraph"/>
        <w:numPr>
          <w:ilvl w:val="0"/>
          <w:numId w:val="6"/>
        </w:numPr>
        <w:spacing w:after="0"/>
        <w:rPr>
          <w:rFonts w:ascii="Aptos" w:hAnsi="Aptos"/>
        </w:rPr>
      </w:pPr>
      <w:r w:rsidRPr="000937D3">
        <w:rPr>
          <w:rFonts w:ascii="Aptos" w:hAnsi="Aptos"/>
        </w:rPr>
        <w:t>What role do cross-functional, supplier, customer or ecosystem relationships play in delivering outcomes?</w:t>
      </w:r>
    </w:p>
    <w:p w14:paraId="633ED26C" w14:textId="3FD180A0" w:rsidR="00154484" w:rsidRPr="000937D3" w:rsidRDefault="00154484" w:rsidP="008D0903">
      <w:pPr>
        <w:pStyle w:val="ListParagraph"/>
        <w:numPr>
          <w:ilvl w:val="0"/>
          <w:numId w:val="6"/>
        </w:numPr>
        <w:spacing w:after="0"/>
        <w:rPr>
          <w:rFonts w:ascii="Aptos" w:hAnsi="Aptos"/>
        </w:rPr>
      </w:pPr>
      <w:r w:rsidRPr="000937D3">
        <w:rPr>
          <w:rFonts w:ascii="Aptos" w:hAnsi="Aptos"/>
        </w:rPr>
        <w:t>Why have these relationships become more critical in today’s automotive environment?</w:t>
      </w:r>
    </w:p>
    <w:p w14:paraId="1F0D02BA" w14:textId="77777777" w:rsidR="00CB1132" w:rsidRPr="000937D3" w:rsidRDefault="00CB1132" w:rsidP="008D0903">
      <w:pPr>
        <w:spacing w:after="0"/>
        <w:rPr>
          <w:rFonts w:ascii="Aptos" w:hAnsi="Aptos"/>
          <w:u w:val="single"/>
        </w:rPr>
      </w:pPr>
      <w:r w:rsidRPr="000937D3">
        <w:rPr>
          <w:rFonts w:ascii="Aptos" w:hAnsi="Aptos"/>
          <w:u w:val="single"/>
        </w:rPr>
        <w:t>Building effective collaboration</w:t>
      </w:r>
    </w:p>
    <w:p w14:paraId="4EC30961" w14:textId="67CD5616" w:rsidR="00A020ED" w:rsidRPr="00A61243" w:rsidRDefault="00A020ED" w:rsidP="00A61243">
      <w:pPr>
        <w:pStyle w:val="ListParagraph"/>
        <w:numPr>
          <w:ilvl w:val="0"/>
          <w:numId w:val="6"/>
        </w:numPr>
        <w:spacing w:after="0"/>
        <w:rPr>
          <w:rFonts w:ascii="Aptos" w:hAnsi="Aptos"/>
        </w:rPr>
      </w:pPr>
      <w:r w:rsidRPr="00A61243">
        <w:rPr>
          <w:rFonts w:ascii="Aptos" w:hAnsi="Aptos"/>
        </w:rPr>
        <w:t>What helps create trust and alignment across teams or organisations?</w:t>
      </w:r>
    </w:p>
    <w:p w14:paraId="2B4BA9F4" w14:textId="233AD6C8" w:rsidR="00A020ED" w:rsidRPr="00A61243" w:rsidRDefault="00A020ED" w:rsidP="00A61243">
      <w:pPr>
        <w:pStyle w:val="ListParagraph"/>
        <w:numPr>
          <w:ilvl w:val="0"/>
          <w:numId w:val="6"/>
        </w:numPr>
        <w:spacing w:after="0"/>
        <w:rPr>
          <w:rFonts w:ascii="Aptos" w:hAnsi="Aptos"/>
        </w:rPr>
      </w:pPr>
      <w:r w:rsidRPr="00A61243">
        <w:rPr>
          <w:rFonts w:ascii="Aptos" w:hAnsi="Aptos"/>
        </w:rPr>
        <w:t>How do leaders encourage collaboration without direct authority?</w:t>
      </w:r>
    </w:p>
    <w:p w14:paraId="528DE5FE" w14:textId="4D15CF3F" w:rsidR="00A020ED" w:rsidRPr="00A61243" w:rsidRDefault="00A020ED" w:rsidP="00A61243">
      <w:pPr>
        <w:pStyle w:val="ListParagraph"/>
        <w:numPr>
          <w:ilvl w:val="0"/>
          <w:numId w:val="6"/>
        </w:numPr>
        <w:spacing w:after="0"/>
        <w:rPr>
          <w:rFonts w:ascii="Aptos" w:hAnsi="Aptos"/>
        </w:rPr>
      </w:pPr>
      <w:r w:rsidRPr="00A61243">
        <w:rPr>
          <w:rFonts w:ascii="Aptos" w:hAnsi="Aptos"/>
        </w:rPr>
        <w:lastRenderedPageBreak/>
        <w:t>What leadership behaviours are most important to making these relationships work?</w:t>
      </w:r>
    </w:p>
    <w:p w14:paraId="70456B77" w14:textId="77777777" w:rsidR="0053486B" w:rsidRPr="000937D3" w:rsidRDefault="0053486B" w:rsidP="008D0903">
      <w:pPr>
        <w:spacing w:after="0"/>
        <w:rPr>
          <w:rFonts w:ascii="Aptos" w:hAnsi="Aptos"/>
          <w:u w:val="single"/>
        </w:rPr>
      </w:pPr>
      <w:r w:rsidRPr="000937D3">
        <w:rPr>
          <w:rFonts w:ascii="Aptos" w:hAnsi="Aptos"/>
          <w:u w:val="single"/>
        </w:rPr>
        <w:t>Lessons learned</w:t>
      </w:r>
    </w:p>
    <w:p w14:paraId="017E6EFE" w14:textId="7C108FF4" w:rsidR="00CB1132" w:rsidRPr="00A61243" w:rsidRDefault="00CB1132" w:rsidP="00A61243">
      <w:pPr>
        <w:pStyle w:val="ListParagraph"/>
        <w:numPr>
          <w:ilvl w:val="0"/>
          <w:numId w:val="6"/>
        </w:numPr>
        <w:spacing w:after="0"/>
        <w:rPr>
          <w:rFonts w:ascii="Aptos" w:hAnsi="Aptos"/>
        </w:rPr>
      </w:pPr>
      <w:r w:rsidRPr="00A61243">
        <w:rPr>
          <w:rFonts w:ascii="Aptos" w:hAnsi="Aptos"/>
        </w:rPr>
        <w:t>Can you share an example where strong third relationships improved outcomes?</w:t>
      </w:r>
    </w:p>
    <w:p w14:paraId="6A74C210" w14:textId="4AB92705" w:rsidR="00CB1132" w:rsidRPr="00A61243" w:rsidRDefault="00CB1132" w:rsidP="00A61243">
      <w:pPr>
        <w:pStyle w:val="ListParagraph"/>
        <w:numPr>
          <w:ilvl w:val="0"/>
          <w:numId w:val="6"/>
        </w:numPr>
        <w:spacing w:after="0"/>
        <w:rPr>
          <w:rFonts w:ascii="Aptos" w:hAnsi="Aptos"/>
        </w:rPr>
      </w:pPr>
      <w:r w:rsidRPr="00A61243">
        <w:rPr>
          <w:rFonts w:ascii="Aptos" w:hAnsi="Aptos"/>
        </w:rPr>
        <w:t>Where has the absence of these relationships slowed progress or created challenges?</w:t>
      </w:r>
    </w:p>
    <w:p w14:paraId="7C0CA39D" w14:textId="0BA3854C" w:rsidR="0042698C" w:rsidRPr="00A61243" w:rsidRDefault="00CB1132" w:rsidP="00A61243">
      <w:pPr>
        <w:pStyle w:val="ListParagraph"/>
        <w:numPr>
          <w:ilvl w:val="0"/>
          <w:numId w:val="6"/>
        </w:numPr>
        <w:spacing w:after="0"/>
        <w:rPr>
          <w:rFonts w:ascii="Aptos" w:hAnsi="Aptos"/>
        </w:rPr>
      </w:pPr>
      <w:r w:rsidRPr="00A61243">
        <w:rPr>
          <w:rFonts w:ascii="Aptos" w:hAnsi="Aptos"/>
        </w:rPr>
        <w:t>What have you learned about sustaining effective collaboration over time?</w:t>
      </w:r>
    </w:p>
    <w:sectPr w:rsidR="0042698C" w:rsidRPr="00A612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9680A"/>
    <w:multiLevelType w:val="multilevel"/>
    <w:tmpl w:val="2F1C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D3EE5"/>
    <w:multiLevelType w:val="multilevel"/>
    <w:tmpl w:val="1996F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A950D4"/>
    <w:multiLevelType w:val="multilevel"/>
    <w:tmpl w:val="44D2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8714FF"/>
    <w:multiLevelType w:val="multilevel"/>
    <w:tmpl w:val="4EA8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B83B85"/>
    <w:multiLevelType w:val="multilevel"/>
    <w:tmpl w:val="49BC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13347C"/>
    <w:multiLevelType w:val="hybridMultilevel"/>
    <w:tmpl w:val="F434EF24"/>
    <w:lvl w:ilvl="0" w:tplc="922E71C4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283917">
    <w:abstractNumId w:val="1"/>
  </w:num>
  <w:num w:numId="2" w16cid:durableId="464467668">
    <w:abstractNumId w:val="4"/>
  </w:num>
  <w:num w:numId="3" w16cid:durableId="420491060">
    <w:abstractNumId w:val="3"/>
  </w:num>
  <w:num w:numId="4" w16cid:durableId="1968923394">
    <w:abstractNumId w:val="2"/>
  </w:num>
  <w:num w:numId="5" w16cid:durableId="2069453890">
    <w:abstractNumId w:val="0"/>
  </w:num>
  <w:num w:numId="6" w16cid:durableId="11575293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6B"/>
    <w:rsid w:val="000937D3"/>
    <w:rsid w:val="00154484"/>
    <w:rsid w:val="002B16FD"/>
    <w:rsid w:val="002D5E7C"/>
    <w:rsid w:val="003062A1"/>
    <w:rsid w:val="00336C5D"/>
    <w:rsid w:val="00393CA2"/>
    <w:rsid w:val="00393DB1"/>
    <w:rsid w:val="003B3BD5"/>
    <w:rsid w:val="0041543B"/>
    <w:rsid w:val="0042698C"/>
    <w:rsid w:val="0053486B"/>
    <w:rsid w:val="005860DB"/>
    <w:rsid w:val="006B117A"/>
    <w:rsid w:val="006C3FED"/>
    <w:rsid w:val="007C50CC"/>
    <w:rsid w:val="007D2ECB"/>
    <w:rsid w:val="008C0638"/>
    <w:rsid w:val="008D0903"/>
    <w:rsid w:val="009217CE"/>
    <w:rsid w:val="00996767"/>
    <w:rsid w:val="00A020ED"/>
    <w:rsid w:val="00A61243"/>
    <w:rsid w:val="00C45B6E"/>
    <w:rsid w:val="00CB1132"/>
    <w:rsid w:val="00CE58EA"/>
    <w:rsid w:val="00D25312"/>
    <w:rsid w:val="00E7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68D6"/>
  <w15:chartTrackingRefBased/>
  <w15:docId w15:val="{1EA536C9-63CE-429C-AEE0-55291FF9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8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8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8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8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8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8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8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8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8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8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8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8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8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8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8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8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8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8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8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78f973-2a2a-4e25-a6a5-e53350541144" xsi:nil="true"/>
    <lcf76f155ced4ddcb4097134ff3c332f xmlns="44194567-6038-43a0-81a7-3f2325311c6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814FEFF65CE944B9861EF2981298A7" ma:contentTypeVersion="19" ma:contentTypeDescription="Create a new document." ma:contentTypeScope="" ma:versionID="21a457834a055cfc6e94f733805a6d07">
  <xsd:schema xmlns:xsd="http://www.w3.org/2001/XMLSchema" xmlns:xs="http://www.w3.org/2001/XMLSchema" xmlns:p="http://schemas.microsoft.com/office/2006/metadata/properties" xmlns:ns2="7278f973-2a2a-4e25-a6a5-e53350541144" xmlns:ns3="44194567-6038-43a0-81a7-3f2325311c6d" targetNamespace="http://schemas.microsoft.com/office/2006/metadata/properties" ma:root="true" ma:fieldsID="e948267cf691f364e7e8470b1de97af7" ns2:_="" ns3:_="">
    <xsd:import namespace="7278f973-2a2a-4e25-a6a5-e53350541144"/>
    <xsd:import namespace="44194567-6038-43a0-81a7-3f2325311c6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8f973-2a2a-4e25-a6a5-e533505411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3d045d-929c-49df-8d9d-683dfd475b26}" ma:internalName="TaxCatchAll" ma:showField="CatchAllData" ma:web="7278f973-2a2a-4e25-a6a5-e53350541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94567-6038-43a0-81a7-3f2325311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a913b49-0425-48e3-b46a-bd843df99e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FC8E50-BD28-4AB3-B354-8ECC315E53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F19DBA-587C-4E62-89C9-2E1D10D6F58B}">
  <ds:schemaRefs>
    <ds:schemaRef ds:uri="http://schemas.microsoft.com/office/2006/metadata/properties"/>
    <ds:schemaRef ds:uri="http://schemas.microsoft.com/office/infopath/2007/PartnerControls"/>
    <ds:schemaRef ds:uri="7278f973-2a2a-4e25-a6a5-e53350541144"/>
    <ds:schemaRef ds:uri="44194567-6038-43a0-81a7-3f2325311c6d"/>
  </ds:schemaRefs>
</ds:datastoreItem>
</file>

<file path=customXml/itemProps3.xml><?xml version="1.0" encoding="utf-8"?>
<ds:datastoreItem xmlns:ds="http://schemas.openxmlformats.org/officeDocument/2006/customXml" ds:itemID="{E5B01BC1-17C1-435A-86A7-B9794DDEE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8f973-2a2a-4e25-a6a5-e53350541144"/>
    <ds:schemaRef ds:uri="44194567-6038-43a0-81a7-3f2325311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Dulcie Ebert</dc:creator>
  <cp:keywords/>
  <dc:description/>
  <cp:lastModifiedBy>Polly Wedgbury</cp:lastModifiedBy>
  <cp:revision>23</cp:revision>
  <dcterms:created xsi:type="dcterms:W3CDTF">2026-05-11T14:59:00Z</dcterms:created>
  <dcterms:modified xsi:type="dcterms:W3CDTF">2026-05-19T08:47:00Z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0x0101002B814FEFF65CE944B9861EF2981298A7</vt:lpwstr>
  </property>
  <property fmtid="{D5CDD505-2E9C-101B-9397-08002B2CF9AE}" pid="3" name="MediaServiceImageTags">
    <vt:lpwstr/>
  </property>
</Properties>
</file>